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eastAsia="宋体" w:cs="Times New Roman"/>
          <w:sz w:val="28"/>
          <w:szCs w:val="36"/>
        </w:rPr>
      </w:pPr>
      <w:bookmarkStart w:id="0" w:name="_GoBack"/>
      <w:bookmarkEnd w:id="0"/>
      <w:r>
        <w:rPr>
          <w:rFonts w:hint="eastAsia" w:ascii="Times New Roman" w:hAnsi="Times New Roman" w:eastAsia="宋体" w:cs="Times New Roman"/>
          <w:sz w:val="28"/>
          <w:szCs w:val="36"/>
        </w:rPr>
        <w:t>梯度P</w:t>
      </w:r>
      <w:r>
        <w:rPr>
          <w:rFonts w:ascii="Times New Roman" w:hAnsi="Times New Roman" w:eastAsia="宋体" w:cs="Times New Roman"/>
          <w:sz w:val="28"/>
          <w:szCs w:val="36"/>
        </w:rPr>
        <w:t>CR</w:t>
      </w:r>
      <w:r>
        <w:rPr>
          <w:rFonts w:hint="eastAsia" w:ascii="Times New Roman" w:hAnsi="Times New Roman" w:eastAsia="宋体" w:cs="Times New Roman"/>
          <w:sz w:val="28"/>
          <w:szCs w:val="36"/>
        </w:rPr>
        <w:t>仪</w:t>
      </w:r>
      <w:r>
        <w:rPr>
          <w:rFonts w:ascii="Times New Roman" w:hAnsi="Times New Roman" w:eastAsia="宋体" w:cs="Times New Roman"/>
          <w:sz w:val="28"/>
          <w:szCs w:val="36"/>
        </w:rPr>
        <w:t>招标参数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货物名称：</w:t>
      </w:r>
      <w:r>
        <w:rPr>
          <w:rFonts w:ascii="Times New Roman" w:hAnsi="Times New Roman" w:eastAsia="宋体" w:cs="Times New Roman"/>
          <w:sz w:val="22"/>
          <w:szCs w:val="22"/>
        </w:rPr>
        <w:t>梯度</w:t>
      </w:r>
      <w:r>
        <w:rPr>
          <w:rFonts w:hint="eastAsia" w:ascii="Times New Roman" w:hAnsi="Times New Roman" w:eastAsia="宋体" w:cs="Times New Roman"/>
          <w:sz w:val="22"/>
          <w:szCs w:val="22"/>
        </w:rPr>
        <w:t>P</w:t>
      </w:r>
      <w:r>
        <w:rPr>
          <w:rFonts w:ascii="Times New Roman" w:hAnsi="Times New Roman" w:eastAsia="宋体" w:cs="Times New Roman"/>
          <w:sz w:val="22"/>
          <w:szCs w:val="22"/>
        </w:rPr>
        <w:t>CR仪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适用范围：满足多种扩增需求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使用环境：</w:t>
      </w:r>
    </w:p>
    <w:p>
      <w:pPr>
        <w:pStyle w:val="6"/>
        <w:numPr>
          <w:ilvl w:val="0"/>
          <w:numId w:val="2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环境温度：10-30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2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相对湿度：10-85%</w:t>
      </w:r>
    </w:p>
    <w:p>
      <w:pPr>
        <w:pStyle w:val="6"/>
        <w:numPr>
          <w:ilvl w:val="0"/>
          <w:numId w:val="2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电源：交流电压85-264</w:t>
      </w:r>
      <w:r>
        <w:rPr>
          <w:rFonts w:ascii="Times New Roman" w:hAnsi="Times New Roman" w:eastAsia="宋体" w:cs="Times New Roman"/>
          <w:sz w:val="22"/>
          <w:szCs w:val="22"/>
        </w:rPr>
        <w:t>V</w:t>
      </w:r>
      <w:r>
        <w:rPr>
          <w:rFonts w:hint="eastAsia" w:ascii="Times New Roman" w:hAnsi="Times New Roman" w:eastAsia="宋体" w:cs="Times New Roman"/>
          <w:sz w:val="22"/>
          <w:szCs w:val="22"/>
        </w:rPr>
        <w:t>，频率47-63</w:t>
      </w:r>
      <w:r>
        <w:rPr>
          <w:rFonts w:ascii="Times New Roman" w:hAnsi="Times New Roman" w:eastAsia="宋体" w:cs="Times New Roman"/>
          <w:sz w:val="22"/>
          <w:szCs w:val="22"/>
        </w:rPr>
        <w:t>H</w:t>
      </w:r>
      <w:r>
        <w:rPr>
          <w:rFonts w:hint="eastAsia" w:ascii="Times New Roman" w:hAnsi="Times New Roman" w:eastAsia="宋体" w:cs="Times New Roman"/>
          <w:sz w:val="22"/>
          <w:szCs w:val="22"/>
        </w:rPr>
        <w:t>z，电源线为单相三线</w:t>
      </w:r>
    </w:p>
    <w:p>
      <w:pPr>
        <w:pStyle w:val="6"/>
        <w:numPr>
          <w:ilvl w:val="0"/>
          <w:numId w:val="2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其他：建议仪器与墙壁或其他仪器间隔10</w:t>
      </w:r>
      <w:r>
        <w:rPr>
          <w:rFonts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hint="eastAsia" w:ascii="Times New Roman" w:hAnsi="Times New Roman" w:eastAsia="宋体" w:cs="Times New Roman"/>
          <w:sz w:val="22"/>
          <w:szCs w:val="22"/>
        </w:rPr>
        <w:t>cm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技术指标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cs="Segoe UI Symbol" w:asciiTheme="minorEastAsia" w:hAnsiTheme="minorEastAsia"/>
          <w:sz w:val="24"/>
          <w:szCs w:val="21"/>
        </w:rPr>
        <w:t>★</w:t>
      </w:r>
      <w:r>
        <w:rPr>
          <w:rFonts w:hint="eastAsia" w:ascii="Times New Roman" w:hAnsi="Times New Roman" w:eastAsia="宋体" w:cs="Times New Roman"/>
          <w:sz w:val="22"/>
          <w:szCs w:val="22"/>
        </w:rPr>
        <w:t>样本容量：96</w:t>
      </w:r>
      <w:r>
        <w:rPr>
          <w:rFonts w:ascii="Times New Roman" w:hAnsi="Times New Roman" w:eastAsia="宋体" w:cs="Times New Roman"/>
          <w:sz w:val="22"/>
          <w:szCs w:val="22"/>
        </w:rPr>
        <w:t>×</w:t>
      </w:r>
      <w:r>
        <w:rPr>
          <w:rFonts w:hint="eastAsia" w:ascii="Times New Roman" w:hAnsi="Times New Roman" w:eastAsia="宋体" w:cs="Times New Roman"/>
          <w:sz w:val="22"/>
          <w:szCs w:val="22"/>
        </w:rPr>
        <w:t>0.2ml（兼容无裙边、半裙边、全裙边）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温度设置范围：0-105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cs="Segoe UI Symbol" w:asciiTheme="minorEastAsia" w:hAnsiTheme="minorEastAsia"/>
          <w:sz w:val="24"/>
          <w:szCs w:val="21"/>
        </w:rPr>
        <w:t>★</w:t>
      </w:r>
      <w:r>
        <w:rPr>
          <w:rFonts w:hint="eastAsia" w:ascii="Times New Roman" w:hAnsi="Times New Roman" w:eastAsia="宋体" w:cs="Times New Roman"/>
          <w:sz w:val="22"/>
          <w:szCs w:val="22"/>
        </w:rPr>
        <w:t>最大升降温速率：5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  <w:r>
        <w:rPr>
          <w:rFonts w:hint="eastAsia" w:ascii="Times New Roman" w:hAnsi="Times New Roman" w:eastAsia="宋体" w:cs="Times New Roman"/>
          <w:sz w:val="22"/>
          <w:szCs w:val="22"/>
        </w:rPr>
        <w:t>/s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温度均匀性：≤±0.2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温度准确性：≤±0.1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温度显示分辨率：0.1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hint="eastAsia" w:ascii="Times New Roman" w:hAnsi="Times New Roman" w:eastAsia="宋体" w:cs="Times New Roman"/>
          <w:sz w:val="22"/>
          <w:szCs w:val="22"/>
        </w:rPr>
      </w:pPr>
      <w:r>
        <w:rPr>
          <w:rFonts w:cs="Segoe UI Symbol" w:asciiTheme="minorEastAsia" w:hAnsiTheme="minorEastAsia"/>
          <w:sz w:val="24"/>
          <w:szCs w:val="21"/>
        </w:rPr>
        <w:t>★</w:t>
      </w:r>
      <w:r>
        <w:rPr>
          <w:rFonts w:hint="eastAsia" w:ascii="Times New Roman" w:hAnsi="Times New Roman" w:eastAsia="宋体" w:cs="Times New Roman"/>
          <w:sz w:val="22"/>
          <w:szCs w:val="22"/>
        </w:rPr>
        <w:t>温度控制方式：Block/</w:t>
      </w:r>
      <w:r>
        <w:rPr>
          <w:rFonts w:ascii="Times New Roman" w:hAnsi="Times New Roman" w:eastAsia="宋体" w:cs="Times New Roman"/>
          <w:sz w:val="22"/>
          <w:szCs w:val="22"/>
        </w:rPr>
        <w:t>T</w:t>
      </w:r>
      <w:r>
        <w:rPr>
          <w:rFonts w:hint="eastAsia" w:ascii="Times New Roman" w:hAnsi="Times New Roman" w:eastAsia="宋体" w:cs="Times New Roman"/>
          <w:sz w:val="22"/>
          <w:szCs w:val="22"/>
        </w:rPr>
        <w:t>ube（模拟管温控模式和模块温控模式）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变温速率可调：0.1-5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  <w:r>
        <w:rPr>
          <w:rFonts w:hint="eastAsia" w:ascii="Times New Roman" w:hAnsi="Times New Roman" w:eastAsia="宋体" w:cs="Times New Roman"/>
          <w:sz w:val="22"/>
          <w:szCs w:val="22"/>
        </w:rPr>
        <w:t>/s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梯度温度范围：30-105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梯度设置范围：1-42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cs="Segoe UI Symbol" w:asciiTheme="minorEastAsia" w:hAnsiTheme="minorEastAsia"/>
          <w:sz w:val="24"/>
          <w:szCs w:val="21"/>
        </w:rPr>
        <w:t>★</w:t>
      </w:r>
      <w:r>
        <w:rPr>
          <w:rFonts w:hint="eastAsia" w:ascii="Times New Roman" w:hAnsi="Times New Roman" w:eastAsia="宋体" w:cs="Times New Roman"/>
          <w:sz w:val="22"/>
          <w:szCs w:val="22"/>
        </w:rPr>
        <w:t>梯度分布：从左到右12列梯度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热盖温度范围：30-115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ind w:left="357" w:firstLine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程序：可存储20000+程序（U</w:t>
      </w:r>
      <w:r>
        <w:rPr>
          <w:rFonts w:ascii="Times New Roman" w:hAnsi="Times New Roman" w:eastAsia="宋体" w:cs="Times New Roman"/>
          <w:sz w:val="22"/>
          <w:szCs w:val="22"/>
        </w:rPr>
        <w:t>SB FLASH</w:t>
      </w:r>
      <w:r>
        <w:rPr>
          <w:rFonts w:hint="eastAsia" w:ascii="Times New Roman" w:hAnsi="Times New Roman" w:eastAsia="宋体" w:cs="Times New Roman"/>
          <w:sz w:val="22"/>
          <w:szCs w:val="22"/>
        </w:rPr>
        <w:t>）；内置12个标准预设程序文件模板，快速编辑文件；程序最大步骤可设置3</w:t>
      </w:r>
      <w:r>
        <w:rPr>
          <w:rFonts w:ascii="Times New Roman" w:hAnsi="Times New Roman" w:eastAsia="宋体" w:cs="Times New Roman"/>
          <w:sz w:val="22"/>
          <w:szCs w:val="22"/>
        </w:rPr>
        <w:t>0</w:t>
      </w:r>
      <w:r>
        <w:rPr>
          <w:rFonts w:hint="eastAsia" w:ascii="Times New Roman" w:hAnsi="Times New Roman" w:eastAsia="宋体" w:cs="Times New Roman"/>
          <w:sz w:val="22"/>
          <w:szCs w:val="22"/>
        </w:rPr>
        <w:t>个；程序最大循环数可设置200个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时间递增/递减：1-600</w:t>
      </w:r>
      <w:r>
        <w:rPr>
          <w:rFonts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hint="eastAsia" w:ascii="Times New Roman" w:hAnsi="Times New Roman" w:eastAsia="宋体" w:cs="Times New Roman"/>
          <w:sz w:val="22"/>
          <w:szCs w:val="22"/>
        </w:rPr>
        <w:t>sec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温度递增/递减：0.1-10.0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4</w:t>
      </w:r>
      <w:r>
        <w:rPr>
          <w:rFonts w:ascii="Times New Roman" w:hAnsi="Times New Roman" w:eastAsia="宋体" w:cs="Times New Roman"/>
          <w:sz w:val="22"/>
          <w:szCs w:val="22"/>
        </w:rPr>
        <w:t>℃</w:t>
      </w:r>
      <w:r>
        <w:rPr>
          <w:rFonts w:hint="eastAsia" w:ascii="Times New Roman" w:hAnsi="Times New Roman" w:eastAsia="宋体" w:cs="Times New Roman"/>
          <w:sz w:val="22"/>
          <w:szCs w:val="22"/>
        </w:rPr>
        <w:t>保温：无限长Forever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操作界面：10.1</w:t>
      </w:r>
      <w:r>
        <w:rPr>
          <w:rFonts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hint="eastAsia" w:ascii="Times New Roman" w:hAnsi="Times New Roman" w:eastAsia="宋体" w:cs="Times New Roman"/>
          <w:sz w:val="22"/>
          <w:szCs w:val="22"/>
        </w:rPr>
        <w:t>inch全彩电容触摸屏，1024</w:t>
      </w:r>
      <w:r>
        <w:rPr>
          <w:rFonts w:ascii="Times New Roman" w:hAnsi="Times New Roman" w:eastAsia="宋体" w:cs="Times New Roman"/>
          <w:sz w:val="22"/>
          <w:szCs w:val="22"/>
        </w:rPr>
        <w:t>×</w:t>
      </w:r>
      <w:r>
        <w:rPr>
          <w:rFonts w:hint="eastAsia" w:ascii="Times New Roman" w:hAnsi="Times New Roman" w:eastAsia="宋体" w:cs="Times New Roman"/>
          <w:sz w:val="22"/>
          <w:szCs w:val="22"/>
        </w:rPr>
        <w:t>600</w:t>
      </w:r>
      <w:r>
        <w:rPr>
          <w:rFonts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hint="eastAsia" w:ascii="Times New Roman" w:hAnsi="Times New Roman" w:eastAsia="宋体" w:cs="Times New Roman"/>
          <w:sz w:val="22"/>
          <w:szCs w:val="22"/>
        </w:rPr>
        <w:t>pels；中文/英文语言设置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通讯接口：U</w:t>
      </w:r>
      <w:r>
        <w:rPr>
          <w:rFonts w:ascii="Times New Roman" w:hAnsi="Times New Roman" w:eastAsia="宋体" w:cs="Times New Roman"/>
          <w:sz w:val="22"/>
          <w:szCs w:val="22"/>
        </w:rPr>
        <w:t>SB 2.0</w:t>
      </w:r>
      <w:r>
        <w:rPr>
          <w:rFonts w:hint="eastAsia" w:ascii="Times New Roman" w:hAnsi="Times New Roman" w:eastAsia="宋体" w:cs="Times New Roman"/>
          <w:sz w:val="22"/>
          <w:szCs w:val="22"/>
        </w:rPr>
        <w:t>，Wi</w:t>
      </w:r>
      <w:r>
        <w:rPr>
          <w:rFonts w:ascii="Times New Roman" w:hAnsi="Times New Roman" w:eastAsia="宋体" w:cs="Times New Roman"/>
          <w:sz w:val="22"/>
          <w:szCs w:val="22"/>
        </w:rPr>
        <w:t>F</w:t>
      </w:r>
      <w:r>
        <w:rPr>
          <w:rFonts w:hint="eastAsia" w:ascii="Times New Roman" w:hAnsi="Times New Roman" w:eastAsia="宋体" w:cs="Times New Roman"/>
          <w:sz w:val="22"/>
          <w:szCs w:val="22"/>
        </w:rPr>
        <w:t>i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噪音：低，≤50d</w:t>
      </w:r>
      <w:r>
        <w:rPr>
          <w:rFonts w:ascii="Times New Roman" w:hAnsi="Times New Roman" w:eastAsia="宋体" w:cs="Times New Roman"/>
          <w:sz w:val="22"/>
          <w:szCs w:val="22"/>
        </w:rPr>
        <w:t>B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cs="Segoe UI Symbol" w:asciiTheme="minorEastAsia" w:hAnsiTheme="minorEastAsia"/>
          <w:sz w:val="24"/>
          <w:szCs w:val="21"/>
        </w:rPr>
        <w:t>★</w:t>
      </w:r>
      <w:r>
        <w:rPr>
          <w:rFonts w:hint="eastAsia" w:ascii="Times New Roman" w:hAnsi="Times New Roman" w:eastAsia="宋体" w:cs="Times New Roman"/>
          <w:sz w:val="22"/>
          <w:szCs w:val="22"/>
        </w:rPr>
        <w:t>实时监测：显示程序进展及剩余时间，支持P</w:t>
      </w:r>
      <w:r>
        <w:rPr>
          <w:rFonts w:ascii="Times New Roman" w:hAnsi="Times New Roman" w:eastAsia="宋体" w:cs="Times New Roman"/>
          <w:sz w:val="22"/>
          <w:szCs w:val="22"/>
        </w:rPr>
        <w:t>CR</w:t>
      </w:r>
      <w:r>
        <w:rPr>
          <w:rFonts w:hint="eastAsia" w:ascii="Times New Roman" w:hAnsi="Times New Roman" w:eastAsia="宋体" w:cs="Times New Roman"/>
          <w:sz w:val="22"/>
          <w:szCs w:val="22"/>
        </w:rPr>
        <w:t>仪运行中间编程，手机app远程实时监控；具有邮件提醒功能，实验程序结束发送邮件提醒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产品尺寸：385</w:t>
      </w:r>
      <w:r>
        <w:rPr>
          <w:rFonts w:ascii="Times New Roman" w:hAnsi="Times New Roman" w:eastAsia="宋体" w:cs="Times New Roman"/>
          <w:sz w:val="22"/>
          <w:szCs w:val="22"/>
        </w:rPr>
        <w:t>×</w:t>
      </w:r>
      <w:r>
        <w:rPr>
          <w:rFonts w:hint="eastAsia" w:ascii="Times New Roman" w:hAnsi="Times New Roman" w:eastAsia="宋体" w:cs="Times New Roman"/>
          <w:sz w:val="22"/>
          <w:szCs w:val="22"/>
        </w:rPr>
        <w:t>270</w:t>
      </w:r>
      <w:r>
        <w:rPr>
          <w:rFonts w:ascii="Times New Roman" w:hAnsi="Times New Roman" w:eastAsia="宋体" w:cs="Times New Roman"/>
          <w:sz w:val="22"/>
          <w:szCs w:val="22"/>
        </w:rPr>
        <w:t>×</w:t>
      </w:r>
      <w:r>
        <w:rPr>
          <w:rFonts w:hint="eastAsia" w:ascii="Times New Roman" w:hAnsi="Times New Roman" w:eastAsia="宋体" w:cs="Times New Roman"/>
          <w:sz w:val="22"/>
          <w:szCs w:val="22"/>
        </w:rPr>
        <w:t>255mm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产品净重：10kg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输入电源：100-240</w:t>
      </w:r>
      <w:r>
        <w:rPr>
          <w:rFonts w:ascii="Times New Roman" w:hAnsi="Times New Roman" w:eastAsia="宋体" w:cs="Times New Roman"/>
          <w:sz w:val="22"/>
          <w:szCs w:val="22"/>
        </w:rPr>
        <w:t xml:space="preserve"> VAC</w:t>
      </w:r>
      <w:r>
        <w:rPr>
          <w:rFonts w:hint="eastAsia" w:ascii="Times New Roman" w:hAnsi="Times New Roman" w:eastAsia="宋体" w:cs="Times New Roman"/>
          <w:sz w:val="22"/>
          <w:szCs w:val="22"/>
        </w:rPr>
        <w:t>，50/60</w:t>
      </w:r>
      <w:r>
        <w:rPr>
          <w:rFonts w:ascii="Times New Roman" w:hAnsi="Times New Roman" w:eastAsia="宋体" w:cs="Times New Roman"/>
          <w:sz w:val="22"/>
          <w:szCs w:val="22"/>
        </w:rPr>
        <w:t>H</w:t>
      </w:r>
      <w:r>
        <w:rPr>
          <w:rFonts w:hint="eastAsia" w:ascii="Times New Roman" w:hAnsi="Times New Roman" w:eastAsia="宋体" w:cs="Times New Roman"/>
          <w:sz w:val="22"/>
          <w:szCs w:val="22"/>
        </w:rPr>
        <w:t>z，750</w:t>
      </w:r>
      <w:r>
        <w:rPr>
          <w:rFonts w:ascii="Times New Roman" w:hAnsi="Times New Roman" w:eastAsia="宋体" w:cs="Times New Roman"/>
          <w:sz w:val="22"/>
          <w:szCs w:val="22"/>
        </w:rPr>
        <w:t>W</w:t>
      </w:r>
    </w:p>
    <w:p>
      <w:pPr>
        <w:pStyle w:val="6"/>
        <w:numPr>
          <w:ilvl w:val="0"/>
          <w:numId w:val="3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其他功能：掉点数据保护；程序暂停功能；联机功能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配置</w:t>
      </w:r>
    </w:p>
    <w:p>
      <w:pPr>
        <w:tabs>
          <w:tab w:val="left" w:pos="312"/>
        </w:tabs>
        <w:spacing w:after="0"/>
        <w:rPr>
          <w:rFonts w:hint="eastAsia"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梯度</w:t>
      </w:r>
      <w:r>
        <w:rPr>
          <w:rFonts w:hint="eastAsia" w:ascii="Times New Roman" w:hAnsi="Times New Roman" w:eastAsia="宋体" w:cs="Times New Roman"/>
          <w:sz w:val="22"/>
          <w:szCs w:val="22"/>
        </w:rPr>
        <w:t>P</w:t>
      </w:r>
      <w:r>
        <w:rPr>
          <w:rFonts w:ascii="Times New Roman" w:hAnsi="Times New Roman" w:eastAsia="宋体" w:cs="Times New Roman"/>
          <w:sz w:val="22"/>
          <w:szCs w:val="22"/>
        </w:rPr>
        <w:t>CR仪</w:t>
      </w:r>
      <w:r>
        <w:rPr>
          <w:rFonts w:hint="eastAsia" w:ascii="Times New Roman" w:hAnsi="Times New Roman" w:eastAsia="宋体" w:cs="Times New Roman"/>
          <w:sz w:val="22"/>
          <w:szCs w:val="22"/>
        </w:rPr>
        <w:t>1台</w:t>
      </w:r>
    </w:p>
    <w:p>
      <w:pPr>
        <w:tabs>
          <w:tab w:val="left" w:pos="312"/>
        </w:tabs>
        <w:spacing w:after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</w:t>
      </w:r>
      <w:r>
        <w:rPr>
          <w:rFonts w:hint="eastAsia" w:ascii="Times New Roman" w:hAnsi="Times New Roman" w:eastAsia="宋体" w:cs="Times New Roman"/>
          <w:sz w:val="22"/>
          <w:szCs w:val="22"/>
        </w:rPr>
        <w:t>电源线1根</w:t>
      </w:r>
    </w:p>
    <w:p>
      <w:pPr>
        <w:tabs>
          <w:tab w:val="left" w:pos="312"/>
        </w:tabs>
        <w:spacing w:after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</w:t>
      </w:r>
      <w:r>
        <w:rPr>
          <w:rFonts w:hint="eastAsia" w:ascii="Times New Roman" w:hAnsi="Times New Roman" w:eastAsia="宋体" w:cs="Times New Roman"/>
          <w:sz w:val="22"/>
          <w:szCs w:val="22"/>
        </w:rPr>
        <w:t>备用保险管2支</w:t>
      </w:r>
    </w:p>
    <w:p>
      <w:pPr>
        <w:tabs>
          <w:tab w:val="left" w:pos="312"/>
        </w:tabs>
        <w:spacing w:after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ascii="Times New Roman" w:hAnsi="Times New Roman" w:eastAsia="宋体" w:cs="Times New Roman"/>
          <w:sz w:val="22"/>
          <w:szCs w:val="22"/>
        </w:rPr>
        <w:t xml:space="preserve">    </w:t>
      </w:r>
      <w:r>
        <w:rPr>
          <w:rFonts w:hint="eastAsia" w:ascii="Times New Roman" w:hAnsi="Times New Roman" w:eastAsia="宋体" w:cs="Times New Roman"/>
          <w:sz w:val="22"/>
          <w:szCs w:val="22"/>
        </w:rPr>
        <w:t>5mm热盖硅胶垫</w:t>
      </w:r>
    </w:p>
    <w:p>
      <w:pPr>
        <w:tabs>
          <w:tab w:val="left" w:pos="312"/>
        </w:tabs>
        <w:spacing w:after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</w:t>
      </w:r>
      <w:r>
        <w:rPr>
          <w:rFonts w:hint="eastAsia" w:ascii="Times New Roman" w:hAnsi="Times New Roman" w:eastAsia="宋体" w:cs="Times New Roman"/>
          <w:sz w:val="22"/>
          <w:szCs w:val="22"/>
        </w:rPr>
        <w:t>触摸笔1个</w:t>
      </w:r>
    </w:p>
    <w:p>
      <w:pPr>
        <w:tabs>
          <w:tab w:val="left" w:pos="312"/>
        </w:tabs>
        <w:spacing w:after="0"/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</w:t>
      </w:r>
      <w:r>
        <w:rPr>
          <w:rFonts w:hint="eastAsia" w:ascii="Times New Roman" w:hAnsi="Times New Roman" w:eastAsia="宋体" w:cs="Times New Roman"/>
          <w:sz w:val="22"/>
          <w:szCs w:val="22"/>
        </w:rPr>
        <w:t>触摸笔卡扣1个</w:t>
      </w:r>
    </w:p>
    <w:p>
      <w:p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 xml:space="preserve"> </w:t>
      </w:r>
      <w:r>
        <w:rPr>
          <w:rFonts w:ascii="Times New Roman" w:hAnsi="Times New Roman" w:eastAsia="宋体" w:cs="Times New Roman"/>
          <w:sz w:val="22"/>
          <w:szCs w:val="22"/>
        </w:rPr>
        <w:t xml:space="preserve">   </w:t>
      </w:r>
      <w:r>
        <w:rPr>
          <w:rFonts w:hint="eastAsia" w:ascii="Times New Roman" w:hAnsi="Times New Roman" w:eastAsia="宋体" w:cs="Times New Roman"/>
          <w:sz w:val="22"/>
          <w:szCs w:val="22"/>
        </w:rPr>
        <w:t>支撑框1个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售后服务与培训</w:t>
      </w:r>
    </w:p>
    <w:p>
      <w:p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ascii="Times New Roman" w:hAnsi="Times New Roman" w:eastAsia="宋体" w:cs="Times New Roman"/>
          <w:sz w:val="22"/>
          <w:szCs w:val="22"/>
        </w:rPr>
        <w:t>梯度</w:t>
      </w:r>
      <w:r>
        <w:rPr>
          <w:rFonts w:hint="eastAsia" w:ascii="Times New Roman" w:hAnsi="Times New Roman" w:eastAsia="宋体" w:cs="Times New Roman"/>
          <w:sz w:val="22"/>
          <w:szCs w:val="22"/>
        </w:rPr>
        <w:t>P</w:t>
      </w:r>
      <w:r>
        <w:rPr>
          <w:rFonts w:ascii="Times New Roman" w:hAnsi="Times New Roman" w:eastAsia="宋体" w:cs="Times New Roman"/>
          <w:sz w:val="22"/>
          <w:szCs w:val="22"/>
        </w:rPr>
        <w:t>CR仪</w:t>
      </w:r>
      <w:r>
        <w:rPr>
          <w:rFonts w:hint="eastAsia" w:ascii="Times New Roman" w:hAnsi="Times New Roman" w:eastAsia="宋体" w:cs="Times New Roman"/>
          <w:sz w:val="22"/>
          <w:szCs w:val="22"/>
        </w:rPr>
        <w:t>的保修期为2年，在保修期内，若用户在正常使用情况下发生机器故障，公司提供免费的维修售后服务。以下情况即使在保修期概不提供免费维修、换货、退货：</w:t>
      </w:r>
    </w:p>
    <w:p>
      <w:pPr>
        <w:pStyle w:val="6"/>
        <w:numPr>
          <w:ilvl w:val="0"/>
          <w:numId w:val="4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由于火灾、地震、水灾、风灾、雷击等自然灾害及异常电压、公害、化学物质的侵蚀而造成的故障和损坏；</w:t>
      </w:r>
    </w:p>
    <w:p>
      <w:pPr>
        <w:pStyle w:val="6"/>
        <w:numPr>
          <w:ilvl w:val="0"/>
          <w:numId w:val="4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恶劣条件（油烟、灰尘、受潮、长期阳光直射等）下使用，或未按本使用说明书的要求使用、维护而造成的故障或损坏；</w:t>
      </w:r>
    </w:p>
    <w:p>
      <w:pPr>
        <w:pStyle w:val="6"/>
        <w:numPr>
          <w:ilvl w:val="0"/>
          <w:numId w:val="4"/>
        </w:num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由于人为原因导致跌落、移动、运输、异物进入或非本公司所制造的产品等原因引起的故障或损坏。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验收与交货地点</w:t>
      </w:r>
    </w:p>
    <w:p>
      <w:p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用户指定地点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交货期</w:t>
      </w:r>
    </w:p>
    <w:p>
      <w:pPr>
        <w:tabs>
          <w:tab w:val="left" w:pos="312"/>
        </w:tabs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合同签约后30天内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 w:val="22"/>
          <w:szCs w:val="22"/>
        </w:rPr>
      </w:pPr>
      <w:r>
        <w:rPr>
          <w:rFonts w:hint="eastAsia" w:ascii="Times New Roman" w:hAnsi="Times New Roman" w:eastAsia="宋体" w:cs="Times New Roman"/>
          <w:sz w:val="22"/>
          <w:szCs w:val="22"/>
        </w:rPr>
        <w:t>订货数量：1台</w:t>
      </w: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left" w:pos="900"/>
        <w:tab w:val="left" w:pos="3240"/>
        <w:tab w:val="left" w:pos="5850"/>
        <w:tab w:val="left" w:pos="6480"/>
        <w:tab w:val="clear" w:pos="8306"/>
      </w:tabs>
      <w:ind w:right="360" w:firstLine="300" w:firstLineChars="200"/>
      <w:rPr>
        <w:rFonts w:ascii="黑体" w:hAnsi="Arial" w:eastAsia="黑体" w:cs="Arial"/>
        <w:sz w:val="15"/>
        <w:szCs w:val="15"/>
      </w:rPr>
    </w:pPr>
    <w:r>
      <w:rPr>
        <w:rFonts w:hint="eastAsia" w:ascii="黑体" w:eastAsia="黑体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ab/>
    </w:r>
  </w:p>
  <w:p>
    <w:pPr>
      <w:pStyle w:val="2"/>
      <w:tabs>
        <w:tab w:val="left" w:pos="900"/>
        <w:tab w:val="left" w:pos="3240"/>
        <w:tab w:val="left" w:pos="5850"/>
        <w:tab w:val="left" w:pos="6480"/>
        <w:tab w:val="clear" w:pos="8306"/>
      </w:tabs>
      <w:ind w:left="-426" w:leftChars="-203" w:right="84" w:firstLine="450" w:firstLineChars="250"/>
      <w:rPr>
        <w:rFonts w:ascii="Arial" w:hAnsi="Arial" w:eastAsia="黑体" w:cs="Arial"/>
        <w:sz w:val="15"/>
        <w:szCs w:val="15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400685</wp:posOffset>
              </wp:positionH>
              <wp:positionV relativeFrom="paragraph">
                <wp:posOffset>-4445</wp:posOffset>
              </wp:positionV>
              <wp:extent cx="0" cy="393065"/>
              <wp:effectExtent l="4445" t="0" r="10795" b="31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9306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31.55pt;margin-top:-0.35pt;height:30.95pt;width:0pt;z-index:251660288;mso-width-relative:page;mso-height-relative:page;" filled="f" stroked="t" coordsize="21600,21600" o:gfxdata="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M0UYdjXAAAABgEAAA8AAAAAAAAAAQAgAAAAIgAAAGRycy9kb3ducmV2&#10;LnhtbFBLAQIUABQAAAAIAIdO4kC/qakm/QEAAOkDAAAOAAAAAAAAAAEAIAAAACYBAABkcnMvZTJv&#10;RG9jLnhtbFBLBQYAAAAABgAGAFkBAACVBQAAAAA=&#10;">
              <v:fill on="f" focussize="0,0"/>
              <v:stroke weight="0.5pt" color="#595959 [2109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黑体" w:eastAsia="黑体"/>
        <w:sz w:val="15"/>
        <w:szCs w:val="15"/>
      </w:rPr>
      <w:t>北京</w:t>
    </w: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3970655</wp:posOffset>
              </wp:positionH>
              <wp:positionV relativeFrom="paragraph">
                <wp:posOffset>-4445</wp:posOffset>
              </wp:positionV>
              <wp:extent cx="0" cy="393065"/>
              <wp:effectExtent l="4445" t="0" r="10795" b="31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93065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312.65pt;margin-top:-0.35pt;height:30.95pt;width:0pt;z-index:251661312;mso-width-relative:page;mso-height-relative:page;" filled="f" stroked="t" coordsize="21600,21600" o:gfxdata="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CIyGB62AAAAAgBAAAPAAAAAAAAAAEAIAAAACIAAABkcnMvZG93bnJl&#10;di54bWxQSwECFAAUAAAACACHTuJAmRGDCP0BAADpAwAADgAAAAAAAAABACAAAAAnAQAAZHJzL2Uy&#10;b0RvYy54bWxQSwUGAAAAAAYABgBZAQAAlgUAAAAA&#10;">
              <v:fill on="f" focussize="0,0"/>
              <v:stroke weight="0.5pt" color="#595959 [2109]" miterlimit="8" joinstyle="miter"/>
              <v:imagedata o:title=""/>
              <o:lock v:ext="edit" aspectratio="f"/>
            </v:lin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-313055</wp:posOffset>
              </wp:positionH>
              <wp:positionV relativeFrom="paragraph">
                <wp:posOffset>-13970</wp:posOffset>
              </wp:positionV>
              <wp:extent cx="5815965" cy="0"/>
              <wp:effectExtent l="0" t="0" r="0" b="0"/>
              <wp:wrapNone/>
              <wp:docPr id="6" name="直接连接符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6009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24.65pt;margin-top:-1.1pt;height:0pt;width:457.95pt;z-index:251662336;mso-width-relative:page;mso-height-relative:page;" filled="f" stroked="t" coordsize="21600,21600" o:gfxdata="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0gBV02gAAAAkBAAAPAAAAAAAAAAEAIAAAACIAAABkcnMvZG93&#10;bnJldi54bWxQSwECFAAUAAAACACHTuJAhGYh/P4BAADqAwAADgAAAAAAAAABACAAAAApAQAAZHJz&#10;L2Uyb0RvYy54bWxQSwUGAAAAAAYABgBZAQAAmQUAAAAA&#10;">
              <v:fill on="f" focussize="0,0"/>
              <v:stroke weight="0.5pt" color="#595959 [2109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ascii="Arial" w:hAnsi="Arial" w:eastAsia="黑体" w:cs="Arial"/>
        <w:sz w:val="15"/>
        <w:szCs w:val="15"/>
      </w:rPr>
      <w:tab/>
    </w:r>
    <w:r>
      <w:rPr>
        <w:rFonts w:hint="eastAsia" w:ascii="黑体" w:eastAsia="黑体"/>
        <w:sz w:val="15"/>
        <w:szCs w:val="15"/>
      </w:rPr>
      <w:t>电    话：</w:t>
    </w:r>
    <w:r>
      <w:rPr>
        <w:rFonts w:ascii="Arial" w:hAnsi="Arial" w:eastAsia="黑体" w:cs="Arial"/>
        <w:sz w:val="15"/>
        <w:szCs w:val="15"/>
      </w:rPr>
      <w:t>010-59822688</w:t>
    </w:r>
    <w:r>
      <w:rPr>
        <w:rFonts w:hint="eastAsia" w:ascii="Arial" w:hAnsi="Arial" w:eastAsia="黑体" w:cs="Arial"/>
        <w:sz w:val="15"/>
        <w:szCs w:val="15"/>
      </w:rPr>
      <w:t xml:space="preserve">          </w:t>
    </w:r>
    <w:r>
      <w:rPr>
        <w:rFonts w:hint="eastAsia" w:ascii="黑体" w:eastAsia="黑体"/>
        <w:sz w:val="15"/>
        <w:szCs w:val="15"/>
      </w:rPr>
      <w:t>传    真：</w:t>
    </w:r>
    <w:r>
      <w:rPr>
        <w:rFonts w:ascii="Arial" w:hAnsi="Arial" w:eastAsia="黑体" w:cs="Arial"/>
        <w:sz w:val="15"/>
        <w:szCs w:val="15"/>
      </w:rPr>
      <w:t>010-59822788</w:t>
    </w:r>
    <w:r>
      <w:rPr>
        <w:rFonts w:hint="eastAsia" w:ascii="Arial" w:hAnsi="Arial" w:eastAsia="黑体" w:cs="Arial"/>
        <w:sz w:val="15"/>
        <w:szCs w:val="15"/>
      </w:rPr>
      <w:t xml:space="preserve">         上海</w:t>
    </w:r>
    <w:r>
      <w:rPr>
        <w:rFonts w:ascii="Arial" w:hAnsi="Arial" w:eastAsia="黑体" w:cs="Arial"/>
        <w:sz w:val="15"/>
        <w:szCs w:val="15"/>
      </w:rPr>
      <w:tab/>
    </w:r>
    <w:r>
      <w:rPr>
        <w:rFonts w:hint="eastAsia" w:ascii="黑体" w:eastAsia="黑体"/>
        <w:sz w:val="15"/>
        <w:szCs w:val="15"/>
      </w:rPr>
      <w:t>电   话：</w:t>
    </w:r>
    <w:r>
      <w:rPr>
        <w:rFonts w:ascii="Arial" w:hAnsi="Arial" w:eastAsia="黑体" w:cs="Arial"/>
        <w:sz w:val="15"/>
        <w:szCs w:val="15"/>
      </w:rPr>
      <w:t>021-</w:t>
    </w:r>
    <w:r>
      <w:rPr>
        <w:rFonts w:hint="eastAsia" w:ascii="Arial" w:hAnsi="Arial" w:eastAsia="黑体" w:cs="Arial"/>
        <w:sz w:val="15"/>
        <w:szCs w:val="15"/>
      </w:rPr>
      <w:t>38653846</w:t>
    </w:r>
  </w:p>
  <w:p>
    <w:pPr>
      <w:pStyle w:val="2"/>
      <w:tabs>
        <w:tab w:val="left" w:pos="900"/>
        <w:tab w:val="left" w:pos="3390"/>
        <w:tab w:val="left" w:pos="5220"/>
        <w:tab w:val="left" w:pos="6480"/>
        <w:tab w:val="clear" w:pos="8306"/>
      </w:tabs>
      <w:ind w:left="-426" w:leftChars="-203" w:right="84"/>
      <w:rPr>
        <w:rFonts w:ascii="Arial" w:hAnsi="Arial" w:eastAsia="黑体" w:cs="Arial"/>
        <w:sz w:val="15"/>
        <w:szCs w:val="15"/>
      </w:rPr>
    </w:pP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黑体" w:eastAsia="黑体"/>
        <w:sz w:val="15"/>
        <w:szCs w:val="15"/>
      </w:rPr>
      <w:t>技术支持：</w:t>
    </w:r>
    <w:r>
      <w:rPr>
        <w:rFonts w:ascii="Arial" w:hAnsi="Arial" w:eastAsia="黑体" w:cs="Arial"/>
        <w:sz w:val="15"/>
        <w:szCs w:val="15"/>
      </w:rPr>
      <w:t>010-59822661/2665</w:t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黑体" w:eastAsia="黑体"/>
        <w:sz w:val="15"/>
        <w:szCs w:val="15"/>
      </w:rPr>
      <w:t>免费咨询：</w:t>
    </w:r>
    <w:r>
      <w:rPr>
        <w:rFonts w:ascii="Arial" w:hAnsi="Arial" w:eastAsia="黑体" w:cs="Arial"/>
        <w:sz w:val="15"/>
        <w:szCs w:val="15"/>
      </w:rPr>
      <w:t>800-990-6057</w:t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黑体" w:hAnsi="Arial" w:eastAsia="黑体" w:cs="Arial"/>
        <w:sz w:val="15"/>
        <w:szCs w:val="15"/>
      </w:rPr>
      <w:t>传   真</w:t>
    </w:r>
    <w:r>
      <w:rPr>
        <w:rFonts w:ascii="Arial" w:hAnsi="Arial" w:eastAsia="黑体" w:cs="Arial"/>
        <w:sz w:val="15"/>
        <w:szCs w:val="15"/>
      </w:rPr>
      <w:t>：021-6407</w:t>
    </w:r>
    <w:r>
      <w:rPr>
        <w:rFonts w:hint="eastAsia" w:ascii="Arial" w:hAnsi="Arial" w:eastAsia="黑体" w:cs="Arial"/>
        <w:sz w:val="15"/>
        <w:szCs w:val="15"/>
      </w:rPr>
      <w:t>4836</w:t>
    </w:r>
  </w:p>
  <w:p>
    <w:pPr>
      <w:pStyle w:val="2"/>
      <w:tabs>
        <w:tab w:val="left" w:pos="900"/>
        <w:tab w:val="left" w:pos="3060"/>
        <w:tab w:val="left" w:pos="5220"/>
        <w:tab w:val="left" w:pos="6480"/>
        <w:tab w:val="clear" w:pos="8306"/>
      </w:tabs>
      <w:ind w:left="-426" w:leftChars="-203" w:right="84"/>
    </w:pP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>邮    箱</w:t>
    </w:r>
    <w:r>
      <w:rPr>
        <w:rFonts w:ascii="Arial" w:hAnsi="Arial" w:eastAsia="黑体" w:cs="Arial"/>
        <w:sz w:val="15"/>
        <w:szCs w:val="15"/>
      </w:rPr>
      <w:t>：people@tiangen.com</w:t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Arial" w:hAnsi="Arial" w:eastAsia="黑体" w:cs="Arial"/>
        <w:sz w:val="15"/>
        <w:szCs w:val="15"/>
      </w:rPr>
      <w:tab/>
    </w:r>
    <w:r>
      <w:rPr>
        <w:rFonts w:hint="eastAsia" w:ascii="黑体" w:hAnsi="Arial" w:eastAsia="黑体" w:cs="Arial"/>
        <w:sz w:val="15"/>
        <w:szCs w:val="15"/>
      </w:rPr>
      <w:t>邮   箱：</w:t>
    </w:r>
    <w:r>
      <w:rPr>
        <w:rFonts w:ascii="Arial" w:hAnsi="Arial" w:eastAsia="黑体" w:cs="Arial"/>
        <w:sz w:val="15"/>
        <w:szCs w:val="15"/>
      </w:rPr>
      <w:t>sh@tiangen.com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6" w:space="20"/>
      </w:pBd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-248920</wp:posOffset>
          </wp:positionH>
          <wp:positionV relativeFrom="paragraph">
            <wp:posOffset>22860</wp:posOffset>
          </wp:positionV>
          <wp:extent cx="2265045" cy="361315"/>
          <wp:effectExtent l="0" t="0" r="5715" b="4445"/>
          <wp:wrapNone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65045" cy="361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566FFF"/>
    <w:multiLevelType w:val="singleLevel"/>
    <w:tmpl w:val="89566FF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51B2D06"/>
    <w:multiLevelType w:val="multilevel"/>
    <w:tmpl w:val="251B2D06"/>
    <w:lvl w:ilvl="0" w:tentative="0">
      <w:start w:val="1"/>
      <w:numFmt w:val="decimal"/>
      <w:lvlText w:val="%1）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3B1B2D"/>
    <w:multiLevelType w:val="multilevel"/>
    <w:tmpl w:val="373B1B2D"/>
    <w:lvl w:ilvl="0" w:tentative="0">
      <w:start w:val="1"/>
      <w:numFmt w:val="decimal"/>
      <w:lvlText w:val="4.%1"/>
      <w:lvlJc w:val="left"/>
      <w:pPr>
        <w:ind w:left="720" w:hanging="360"/>
      </w:pPr>
      <w:rPr>
        <w:rFonts w:hint="eastAsia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B67BAD"/>
    <w:multiLevelType w:val="multilevel"/>
    <w:tmpl w:val="3FB67BAD"/>
    <w:lvl w:ilvl="0" w:tentative="0">
      <w:start w:val="1"/>
      <w:numFmt w:val="decimal"/>
      <w:lvlText w:val="3.%1"/>
      <w:lvlJc w:val="left"/>
      <w:pPr>
        <w:ind w:left="720" w:hanging="360"/>
      </w:pPr>
      <w:rPr>
        <w:rFonts w:hint="eastAsia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5FE"/>
    <w:rsid w:val="00090FCC"/>
    <w:rsid w:val="001A6E98"/>
    <w:rsid w:val="001B55F4"/>
    <w:rsid w:val="0025045A"/>
    <w:rsid w:val="003E5D47"/>
    <w:rsid w:val="004D6898"/>
    <w:rsid w:val="005609DE"/>
    <w:rsid w:val="0056710D"/>
    <w:rsid w:val="005A0CEA"/>
    <w:rsid w:val="00647E60"/>
    <w:rsid w:val="00650133"/>
    <w:rsid w:val="006C0D96"/>
    <w:rsid w:val="007A5FE1"/>
    <w:rsid w:val="007F0503"/>
    <w:rsid w:val="007F3259"/>
    <w:rsid w:val="008D4845"/>
    <w:rsid w:val="00944EC8"/>
    <w:rsid w:val="009705AC"/>
    <w:rsid w:val="00AA719E"/>
    <w:rsid w:val="00AE53AF"/>
    <w:rsid w:val="00BC61F1"/>
    <w:rsid w:val="00BD2008"/>
    <w:rsid w:val="00BF0572"/>
    <w:rsid w:val="00C41E59"/>
    <w:rsid w:val="00CB080D"/>
    <w:rsid w:val="00CE28E4"/>
    <w:rsid w:val="00D02B47"/>
    <w:rsid w:val="00DC49BA"/>
    <w:rsid w:val="00E60EE2"/>
    <w:rsid w:val="00E65B87"/>
    <w:rsid w:val="00E90CEC"/>
    <w:rsid w:val="00EB4BFD"/>
    <w:rsid w:val="00EF59DB"/>
    <w:rsid w:val="00F00CE9"/>
    <w:rsid w:val="00F075FE"/>
    <w:rsid w:val="00F52F9E"/>
    <w:rsid w:val="00F71484"/>
    <w:rsid w:val="0F6B27D8"/>
    <w:rsid w:val="13786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6">
    <w:name w:val="List Paragraph"/>
    <w:basedOn w:val="1"/>
    <w:qFormat/>
    <w:uiPriority w:val="99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Qiagen</Template>
  <Pages>2</Pages>
  <Words>765</Words>
  <Characters>955</Characters>
  <Lines>7</Lines>
  <Paragraphs>2</Paragraphs>
  <TotalTime>144</TotalTime>
  <ScaleCrop>false</ScaleCrop>
  <LinksUpToDate>false</LinksUpToDate>
  <CharactersWithSpaces>990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2021-06-30T00:59:00Z</dcterms:created>
  <dc:creator>zcl39</dc:creator>
  <cp:lastModifiedBy>MI</cp:lastModifiedBy>
  <dcterms:modified xsi:type="dcterms:W3CDTF">2022-08-22T09:25:38Z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D80E0B396F6742129B47DCF2AA5F675C</vt:lpwstr>
  </property>
</Properties>
</file>